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8D339A" w:rsidRPr="008D339A" w:rsidRDefault="008D339A" w:rsidP="008D339A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hr-HR"/>
        </w:rPr>
      </w:pPr>
      <w:r w:rsidRPr="008D339A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hr-HR"/>
        </w:rPr>
        <w:t xml:space="preserve">Pozivamo sve građane na edukativnu tribinu o održivom gospodarenju otpadom za dan 27.6.2019 god u 19.00 sati u Vatrogasni dom u Slanomu </w:t>
      </w:r>
    </w:p>
    <w:p w:rsidR="008D339A" w:rsidRPr="008D339A" w:rsidRDefault="008D339A" w:rsidP="008D339A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hr-HR"/>
        </w:rPr>
      </w:pPr>
    </w:p>
    <w:p w:rsidR="008D339A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Projekt je sufinancirala Europska unija iz Kohezijskog fonda. Ukupna</w:t>
      </w: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vrijednost projekta je 511.955,99kn, a iznos dodijeljenih bespovratnih</w:t>
      </w:r>
      <w:bookmarkStart w:id="0" w:name="_GoBack"/>
      <w:bookmarkEnd w:id="0"/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sredstava je 435.162,58kn.</w:t>
      </w: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noProof/>
        </w:rPr>
        <w:drawing>
          <wp:inline distT="0" distB="0" distL="0" distR="0" wp14:anchorId="116D4896" wp14:editId="28865F30">
            <wp:extent cx="923925" cy="1018046"/>
            <wp:effectExtent l="0" t="0" r="0" b="0"/>
            <wp:docPr id="5" name="Slika 5" descr="https://www.dubrovackoprimorje.hr/images/content/EU-zajedno-do-fondo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ubrovackoprimorje.hr/images/content/EU-zajedno-do-fondov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75" cy="104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FE6CDC" wp14:editId="4CA30525">
            <wp:extent cx="1580515" cy="753996"/>
            <wp:effectExtent l="0" t="0" r="635" b="8255"/>
            <wp:docPr id="7" name="Slika 7" descr="https://www.dubrovackoprimorje.hr/images/layout/EU_strukturni_fondov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dubrovackoprimorje.hr/images/layout/EU_strukturni_fondov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4" cy="78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093263" wp14:editId="6CDEC08D">
            <wp:extent cx="2314575" cy="620891"/>
            <wp:effectExtent l="0" t="0" r="0" b="8255"/>
            <wp:docPr id="9" name="Slika 9" descr="https://www.dubrovackoprimorje.hr/images/layout/EU_kohez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dubrovackoprimorje.hr/images/layout/EU_kohezij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90" cy="63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Za više informacija o EU fondovima posjetiti www.strukturnifondovi.hr</w:t>
      </w:r>
    </w:p>
    <w:p w:rsidR="008D339A" w:rsidRDefault="008D339A" w:rsidP="008D339A"/>
    <w:p w:rsidR="008D339A" w:rsidRDefault="008D339A"/>
    <w:sectPr w:rsidR="008D3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9A"/>
    <w:rsid w:val="008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E86A"/>
  <w15:chartTrackingRefBased/>
  <w15:docId w15:val="{825956F7-3C0D-4612-B92A-E1963043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1</cp:revision>
  <dcterms:created xsi:type="dcterms:W3CDTF">2019-06-26T06:35:00Z</dcterms:created>
  <dcterms:modified xsi:type="dcterms:W3CDTF">2019-06-26T06:37:00Z</dcterms:modified>
</cp:coreProperties>
</file>